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both"/>
        <w:rPr>
          <w:rFonts w:ascii="Century Gothic" w:hAnsi="Century Gothic" w:cs="Tahoma"/>
          <w:b/>
          <w:b/>
          <w:color w:val="215868" w:themeColor="accent5" w:themeShade="80"/>
          <w:sz w:val="24"/>
          <w:szCs w:val="24"/>
        </w:rPr>
      </w:pPr>
      <w:r>
        <w:rPr>
          <w:rFonts w:cs="Tahoma" w:ascii="Century Gothic" w:hAnsi="Century Gothic"/>
          <w:b/>
          <w:color w:val="215868" w:themeColor="accent5" w:themeShade="80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both"/>
        <w:rPr>
          <w:rFonts w:ascii="Century Gothic" w:hAnsi="Century Gothic" w:cs="Tahoma"/>
          <w:b/>
          <w:b/>
          <w:color w:val="215868" w:themeColor="accent5" w:themeShade="80"/>
          <w:sz w:val="24"/>
          <w:szCs w:val="24"/>
        </w:rPr>
      </w:pPr>
      <w:r>
        <w:rPr>
          <w:rFonts w:cs="Tahoma" w:ascii="Century Gothic" w:hAnsi="Century Gothic"/>
          <w:b/>
          <w:color w:val="215868" w:themeColor="accent5" w:themeShade="80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both"/>
        <w:rPr>
          <w:rFonts w:ascii="Century Gothic" w:hAnsi="Century Gothic" w:cs="Tahoma"/>
          <w:b/>
          <w:b/>
          <w:color w:val="215868" w:themeColor="accent5" w:themeShade="80"/>
          <w:sz w:val="24"/>
          <w:szCs w:val="24"/>
        </w:rPr>
      </w:pPr>
      <w:r>
        <w:rPr/>
        <w:drawing>
          <wp:inline distT="0" distB="0" distL="0" distR="0">
            <wp:extent cx="1062355" cy="1234440"/>
            <wp:effectExtent l="0" t="0" r="0" b="0"/>
            <wp:docPr id="1" name="Obraz 2" descr="logog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gw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both"/>
        <w:rPr>
          <w:rFonts w:ascii="Century Gothic" w:hAnsi="Century Gothic" w:cs="Tahoma"/>
          <w:b/>
          <w:b/>
          <w:color w:val="215868" w:themeColor="accent5" w:themeShade="80"/>
          <w:sz w:val="24"/>
          <w:szCs w:val="24"/>
        </w:rPr>
      </w:pPr>
      <w:r>
        <w:rPr>
          <w:rFonts w:cs="Tahoma" w:ascii="Century Gothic" w:hAnsi="Century Gothic"/>
          <w:b/>
          <w:color w:val="215868" w:themeColor="accent5" w:themeShade="80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center"/>
        <w:rPr>
          <w:rFonts w:ascii="Century Gothic" w:hAnsi="Century Gothic" w:cs="Tahoma"/>
          <w:b/>
          <w:b/>
          <w:color w:val="FF0000"/>
          <w:sz w:val="24"/>
          <w:szCs w:val="24"/>
        </w:rPr>
      </w:pPr>
      <w:r>
        <w:rPr>
          <w:rFonts w:cs="Tahoma" w:ascii="Century Gothic" w:hAnsi="Century Gothic"/>
          <w:b/>
          <w:color w:val="FF0000"/>
          <w:sz w:val="24"/>
          <w:szCs w:val="24"/>
        </w:rPr>
        <w:t>MODUŁY SZKOLENIOWE 2024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center"/>
        <w:rPr>
          <w:rFonts w:ascii="Century Gothic" w:hAnsi="Century Gothic" w:cs="Tahoma"/>
          <w:b/>
          <w:b/>
          <w:color w:val="215868" w:themeColor="accent5" w:themeShade="80"/>
          <w:sz w:val="24"/>
          <w:szCs w:val="24"/>
        </w:rPr>
      </w:pPr>
      <w:r>
        <w:rPr>
          <w:rFonts w:cs="Tahoma" w:ascii="Century Gothic" w:hAnsi="Century Gothic"/>
          <w:b/>
          <w:color w:val="215868" w:themeColor="accent5" w:themeShade="80"/>
          <w:sz w:val="24"/>
          <w:szCs w:val="24"/>
        </w:rPr>
        <w:t xml:space="preserve">TERMINY I MIEJSCA REALIZACJI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center"/>
        <w:rPr>
          <w:rFonts w:ascii="Century Gothic" w:hAnsi="Century Gothic" w:cs="Tahoma"/>
          <w:bCs/>
          <w:color w:val="215868" w:themeColor="accent5" w:themeShade="80"/>
          <w:sz w:val="24"/>
          <w:szCs w:val="24"/>
        </w:rPr>
      </w:pPr>
      <w:r>
        <w:rPr>
          <w:rFonts w:cs="Tahoma" w:ascii="Century Gothic" w:hAnsi="Century Gothic"/>
          <w:b/>
          <w:color w:val="215868" w:themeColor="accent5" w:themeShade="80"/>
          <w:sz w:val="24"/>
          <w:szCs w:val="24"/>
        </w:rPr>
        <w:t>*</w:t>
      </w:r>
      <w:r>
        <w:rPr>
          <w:rFonts w:cs="Tahoma" w:ascii="Century Gothic" w:hAnsi="Century Gothic"/>
          <w:bCs/>
          <w:color w:val="215868" w:themeColor="accent5" w:themeShade="80"/>
          <w:sz w:val="24"/>
          <w:szCs w:val="24"/>
        </w:rPr>
        <w:t xml:space="preserve">stan na </w:t>
      </w:r>
      <w:r>
        <w:rPr>
          <w:rFonts w:eastAsia="Calibri" w:cs="Tahoma" w:ascii="Century Gothic" w:hAnsi="Century Gothic"/>
          <w:bCs/>
          <w:color w:val="215868" w:themeColor="accent5" w:themeShade="80"/>
          <w:kern w:val="0"/>
          <w:sz w:val="24"/>
          <w:szCs w:val="24"/>
          <w:lang w:val="pl-PL" w:eastAsia="en-US" w:bidi="ar-SA"/>
        </w:rPr>
        <w:t>04.12.</w:t>
      </w:r>
      <w:r>
        <w:rPr>
          <w:rFonts w:cs="Tahoma" w:ascii="Century Gothic" w:hAnsi="Century Gothic"/>
          <w:bCs/>
          <w:color w:val="215868" w:themeColor="accent5" w:themeShade="80"/>
          <w:sz w:val="24"/>
          <w:szCs w:val="24"/>
        </w:rPr>
        <w:t>2023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/>
          <w:bCs/>
          <w:color w:val="C00000"/>
          <w:sz w:val="24"/>
          <w:szCs w:val="24"/>
        </w:rPr>
      </w:pPr>
      <w:r>
        <w:rPr>
          <w:rFonts w:ascii="Century Gothic" w:hAnsi="Century Gothic"/>
          <w:bCs/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/>
          <w:b/>
          <w:b/>
          <w:color w:val="C00000"/>
          <w:sz w:val="24"/>
          <w:szCs w:val="24"/>
        </w:rPr>
      </w:pPr>
      <w:r>
        <w:rPr>
          <w:rFonts w:ascii="Century Gothic" w:hAnsi="Century Gothic"/>
          <w:b/>
          <w:color w:val="C00000"/>
          <w:sz w:val="24"/>
          <w:szCs w:val="24"/>
        </w:rPr>
        <w:t>UWAGA!</w:t>
      </w:r>
    </w:p>
    <w:p>
      <w:pPr>
        <w:pStyle w:val="ListParagraph"/>
        <w:spacing w:lineRule="auto" w:line="240" w:before="0" w:after="0"/>
        <w:contextualSpacing/>
        <w:rPr>
          <w:rFonts w:ascii="Century Gothic" w:hAnsi="Century Gothic"/>
          <w:b/>
          <w:b/>
          <w:color w:val="006666"/>
          <w:sz w:val="24"/>
          <w:szCs w:val="24"/>
        </w:rPr>
      </w:pPr>
      <w:r>
        <w:rPr>
          <w:rFonts w:ascii="Century Gothic" w:hAnsi="Century Gothic"/>
          <w:b/>
          <w:color w:val="006666"/>
          <w:sz w:val="24"/>
          <w:szCs w:val="24"/>
        </w:rPr>
        <w:t xml:space="preserve">* począwszy od </w:t>
      </w:r>
      <w:r>
        <w:rPr>
          <w:rFonts w:eastAsia="Calibri" w:cs="Times New Roman" w:ascii="Century Gothic" w:hAnsi="Century Gothic"/>
          <w:b/>
          <w:color w:val="006666"/>
          <w:sz w:val="24"/>
          <w:szCs w:val="24"/>
        </w:rPr>
        <w:t>lutego</w:t>
      </w:r>
      <w:r>
        <w:rPr>
          <w:rFonts w:ascii="Century Gothic" w:hAnsi="Century Gothic"/>
          <w:b/>
          <w:color w:val="006666"/>
          <w:sz w:val="24"/>
          <w:szCs w:val="24"/>
        </w:rPr>
        <w:t xml:space="preserve"> 202</w:t>
      </w:r>
      <w:r>
        <w:rPr>
          <w:rFonts w:eastAsia="Calibri" w:cs="Times New Roman" w:ascii="Century Gothic" w:hAnsi="Century Gothic"/>
          <w:b/>
          <w:color w:val="006666"/>
          <w:sz w:val="24"/>
          <w:szCs w:val="24"/>
        </w:rPr>
        <w:t>4</w:t>
      </w:r>
      <w:r>
        <w:rPr>
          <w:rFonts w:ascii="Century Gothic" w:hAnsi="Century Gothic"/>
          <w:b/>
          <w:color w:val="006666"/>
          <w:sz w:val="24"/>
          <w:szCs w:val="24"/>
        </w:rPr>
        <w:t xml:space="preserve"> - z zachowaniem liczby 3</w:t>
      </w:r>
      <w:r>
        <w:rPr>
          <w:rFonts w:eastAsia="Calibri" w:cs="Times New Roman" w:ascii="Century Gothic" w:hAnsi="Century Gothic"/>
          <w:b/>
          <w:color w:val="006666"/>
          <w:sz w:val="24"/>
          <w:szCs w:val="24"/>
        </w:rPr>
        <w:t>0</w:t>
      </w:r>
      <w:r>
        <w:rPr>
          <w:rFonts w:ascii="Century Gothic" w:hAnsi="Century Gothic"/>
          <w:b/>
          <w:color w:val="006666"/>
          <w:sz w:val="24"/>
          <w:szCs w:val="24"/>
        </w:rPr>
        <w:t xml:space="preserve"> godzin szkoleniowych –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Century Gothic" w:hAnsi="Century Gothic"/>
          <w:b/>
          <w:b/>
          <w:color w:val="006666"/>
          <w:sz w:val="24"/>
          <w:szCs w:val="24"/>
        </w:rPr>
      </w:pPr>
      <w:r>
        <w:rPr>
          <w:rFonts w:ascii="Century Gothic" w:hAnsi="Century Gothic"/>
          <w:b/>
          <w:color w:val="006666"/>
          <w:sz w:val="24"/>
          <w:szCs w:val="24"/>
        </w:rPr>
        <w:t xml:space="preserve">każdy moduł szkoleniowy na poziomie I i II realizowany będzie w nowych godzinach: początek w czwartek ok.11:00, koniec w niedzielę ok. </w:t>
      </w:r>
      <w:r>
        <w:rPr>
          <w:rFonts w:eastAsia="Calibri" w:cs="Times New Roman" w:ascii="Century Gothic" w:hAnsi="Century Gothic"/>
          <w:b/>
          <w:color w:val="006666"/>
          <w:sz w:val="24"/>
          <w:szCs w:val="24"/>
        </w:rPr>
        <w:t>15</w:t>
      </w:r>
      <w:r>
        <w:rPr>
          <w:rFonts w:ascii="Century Gothic" w:hAnsi="Century Gothic"/>
          <w:b/>
          <w:color w:val="006666"/>
          <w:sz w:val="24"/>
          <w:szCs w:val="24"/>
        </w:rPr>
        <w:t xml:space="preserve">:00 </w:t>
      </w:r>
      <w:r>
        <w:rPr>
          <w:rFonts w:eastAsia="Calibri" w:cs="Times New Roman" w:ascii="Century Gothic" w:hAnsi="Century Gothic"/>
          <w:b/>
          <w:color w:val="006666"/>
          <w:sz w:val="24"/>
          <w:szCs w:val="24"/>
        </w:rPr>
        <w:t>+</w:t>
      </w:r>
      <w:r>
        <w:rPr>
          <w:rFonts w:ascii="Century Gothic" w:hAnsi="Century Gothic"/>
          <w:b/>
          <w:color w:val="006666"/>
          <w:sz w:val="24"/>
          <w:szCs w:val="24"/>
        </w:rPr>
        <w:t xml:space="preserve"> 2 godziny na czas ćwiczeń ustawień</w:t>
      </w:r>
    </w:p>
    <w:p>
      <w:pPr>
        <w:pStyle w:val="ListParagraph"/>
        <w:spacing w:lineRule="auto" w:line="240" w:before="0" w:after="0"/>
        <w:contextualSpacing/>
        <w:rPr>
          <w:rFonts w:ascii="Century Gothic" w:hAnsi="Century Gothic"/>
          <w:b/>
          <w:b/>
          <w:color w:val="006666"/>
          <w:sz w:val="24"/>
          <w:szCs w:val="24"/>
        </w:rPr>
      </w:pPr>
      <w:r>
        <w:rPr>
          <w:rFonts w:ascii="Century Gothic" w:hAnsi="Century Gothic"/>
          <w:b/>
          <w:color w:val="006666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837" w:hanging="0"/>
        <w:jc w:val="both"/>
        <w:rPr/>
      </w:pPr>
      <w:r>
        <w:rPr>
          <w:rFonts w:cs="Tahoma" w:ascii="Century Gothic" w:hAnsi="Century Gothic"/>
          <w:b w:val="false"/>
          <w:bCs w:val="false"/>
          <w:color w:val="auto"/>
          <w:sz w:val="24"/>
          <w:szCs w:val="24"/>
        </w:rPr>
        <w:t>Moduł:</w:t>
      </w:r>
      <w:r>
        <w:rPr>
          <w:rFonts w:cs="Tahoma" w:ascii="Century Gothic" w:hAnsi="Century Gothic"/>
          <w:b/>
          <w:color w:val="auto"/>
          <w:sz w:val="24"/>
          <w:szCs w:val="24"/>
        </w:rPr>
        <w:tab/>
        <w:t xml:space="preserve">„SUPERWIZJA. Elementy mocnego trzymania. </w:t>
      </w:r>
      <w:r>
        <w:rPr>
          <w:rStyle w:val="Shorttext"/>
          <w:rFonts w:cs="Tahoma" w:ascii="Century Gothic" w:hAnsi="Century Gothic"/>
          <w:b/>
          <w:color w:val="auto"/>
          <w:sz w:val="24"/>
          <w:szCs w:val="24"/>
        </w:rPr>
        <w:t>Praca indywidualna.”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837" w:hanging="0"/>
        <w:jc w:val="both"/>
        <w:rPr/>
      </w:pPr>
      <w:r>
        <w:rPr>
          <w:rFonts w:cs="Tahoma" w:ascii="Century Gothic" w:hAnsi="Century Gothic"/>
          <w:b w:val="false"/>
          <w:bCs w:val="false"/>
          <w:color w:val="auto"/>
          <w:sz w:val="24"/>
          <w:szCs w:val="24"/>
        </w:rPr>
        <w:t xml:space="preserve">Termin: </w:t>
      </w:r>
      <w:r>
        <w:rPr>
          <w:rFonts w:cs="Tahoma" w:ascii="Century Gothic" w:hAnsi="Century Gothic"/>
          <w:b/>
          <w:color w:val="auto"/>
          <w:sz w:val="24"/>
          <w:szCs w:val="24"/>
        </w:rPr>
        <w:t xml:space="preserve">  1</w:t>
      </w:r>
      <w:r>
        <w:rPr>
          <w:rFonts w:cs="Tahoma" w:ascii="Century Gothic" w:hAnsi="Century Gothic"/>
          <w:b/>
          <w:bCs/>
          <w:color w:val="auto"/>
          <w:sz w:val="24"/>
          <w:szCs w:val="24"/>
        </w:rPr>
        <w:t>8.01.- 21.01.2024 Prowadzący: Gerhard Walper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  <w:lang w:val="en-US"/>
        </w:rPr>
        <w:t>Miejsce:</w:t>
      </w:r>
      <w:r>
        <w:rPr>
          <w:rFonts w:ascii="Century Gothic" w:hAnsi="Century Gothic"/>
          <w:b/>
          <w:color w:val="auto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b/>
          <w:color w:val="auto"/>
          <w:sz w:val="24"/>
          <w:szCs w:val="24"/>
        </w:rPr>
        <w:t>WARSZAWA, Centrum Prasowe Foksal, ul. Foksal 3/5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both"/>
        <w:rPr>
          <w:rFonts w:ascii="Century Gothic" w:hAnsi="Century Gothic" w:cs="Tahoma"/>
          <w:b/>
          <w:b/>
          <w:color w:val="auto" w:themeShade="80"/>
          <w:sz w:val="24"/>
          <w:szCs w:val="24"/>
          <w:lang w:val="en-US"/>
        </w:rPr>
      </w:pPr>
      <w:r>
        <w:rPr>
          <w:rFonts w:cs="Tahoma" w:ascii="Century Gothic" w:hAnsi="Century Gothic"/>
          <w:b/>
          <w:color w:val="auto" w:themeShade="80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both"/>
        <w:rPr>
          <w:color w:val="auto"/>
        </w:rPr>
      </w:pPr>
      <w:r>
        <w:rPr>
          <w:rFonts w:cs="Tahoma" w:ascii="Century Gothic" w:hAnsi="Century Gothic"/>
          <w:b w:val="false"/>
          <w:bCs w:val="false"/>
          <w:color w:val="auto"/>
          <w:sz w:val="24"/>
          <w:szCs w:val="24"/>
        </w:rPr>
        <w:t xml:space="preserve">Moduł: </w:t>
      </w:r>
      <w:r>
        <w:rPr>
          <w:rFonts w:cs="Tahoma" w:ascii="Century Gothic" w:hAnsi="Century Gothic"/>
          <w:b/>
          <w:color w:val="auto"/>
          <w:sz w:val="24"/>
          <w:szCs w:val="24"/>
        </w:rPr>
        <w:tab/>
        <w:t>„</w:t>
      </w:r>
      <w:r>
        <w:rPr>
          <w:rFonts w:cs="Tahoma" w:ascii="Century Gothic" w:hAnsi="Century Gothic"/>
          <w:b/>
          <w:bCs/>
          <w:color w:val="auto"/>
          <w:sz w:val="24"/>
          <w:szCs w:val="24"/>
        </w:rPr>
        <w:t>Ojciec, Matka i porządki miłości”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both"/>
        <w:rPr>
          <w:color w:val="auto"/>
        </w:rPr>
      </w:pPr>
      <w:r>
        <w:rPr>
          <w:rFonts w:cs="Tahoma" w:ascii="Century Gothic" w:hAnsi="Century Gothic"/>
          <w:b w:val="false"/>
          <w:bCs w:val="false"/>
          <w:color w:val="auto" w:themeShade="80"/>
          <w:sz w:val="24"/>
          <w:szCs w:val="24"/>
        </w:rPr>
        <w:t xml:space="preserve">Termin: </w:t>
      </w:r>
      <w:r>
        <w:rPr>
          <w:rFonts w:cs="Tahoma" w:ascii="Century Gothic" w:hAnsi="Century Gothic"/>
          <w:b/>
          <w:bCs/>
          <w:color w:val="000000" w:themeShade="80"/>
          <w:sz w:val="24"/>
          <w:szCs w:val="24"/>
        </w:rPr>
        <w:t xml:space="preserve">  </w:t>
      </w:r>
      <w:r>
        <w:rPr>
          <w:rFonts w:cs="Tahoma" w:ascii="Century Gothic" w:hAnsi="Century Gothic"/>
          <w:b/>
          <w:bCs/>
          <w:color w:val="000000"/>
          <w:sz w:val="24"/>
          <w:szCs w:val="24"/>
        </w:rPr>
        <w:t xml:space="preserve">22.-25.02.2023 </w:t>
      </w:r>
      <w:r>
        <w:rPr>
          <w:rFonts w:cs="Tahoma" w:ascii="Century Gothic" w:hAnsi="Century Gothic"/>
          <w:b/>
          <w:bCs/>
          <w:color w:val="000000"/>
          <w:sz w:val="24"/>
          <w:szCs w:val="24"/>
        </w:rPr>
        <w:t>P</w:t>
      </w:r>
      <w:r>
        <w:rPr>
          <w:rFonts w:cs="Tahoma" w:ascii="Century Gothic" w:hAnsi="Century Gothic"/>
          <w:b/>
          <w:bCs/>
          <w:color w:val="auto"/>
          <w:sz w:val="24"/>
          <w:szCs w:val="24"/>
        </w:rPr>
        <w:t>rowadzący: Gerhard Walper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</w:rPr>
        <w:t xml:space="preserve">Miejsce: 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WROCŁAW </w:t>
      </w:r>
      <w:r>
        <w:rPr>
          <w:rFonts w:cs="Tahoma" w:ascii="Century Gothic" w:hAnsi="Century Gothic"/>
          <w:b/>
          <w:bCs/>
          <w:color w:val="C9211E"/>
          <w:sz w:val="24"/>
          <w:szCs w:val="24"/>
        </w:rPr>
        <w:t>HOTEL PARK PLAZA ul. B</w:t>
      </w:r>
      <w:r>
        <w:rPr>
          <w:rFonts w:eastAsia="Calibri" w:cs="Tahoma" w:ascii="Century Gothic" w:hAnsi="Century Gothic"/>
          <w:b/>
          <w:bCs/>
          <w:color w:val="C9211E"/>
          <w:kern w:val="0"/>
          <w:sz w:val="24"/>
          <w:szCs w:val="24"/>
          <w:lang w:val="pl-PL" w:eastAsia="en-US" w:bidi="ar-SA"/>
        </w:rPr>
        <w:t>olesława</w:t>
      </w:r>
      <w:r>
        <w:rPr>
          <w:rFonts w:cs="Tahoma" w:ascii="Century Gothic" w:hAnsi="Century Gothic"/>
          <w:b/>
          <w:bCs/>
          <w:color w:val="C9211E"/>
          <w:sz w:val="24"/>
          <w:szCs w:val="24"/>
        </w:rPr>
        <w:t xml:space="preserve"> D</w:t>
      </w:r>
      <w:r>
        <w:rPr>
          <w:rFonts w:eastAsia="Calibri" w:cs="Tahoma" w:ascii="Century Gothic" w:hAnsi="Century Gothic"/>
          <w:b/>
          <w:bCs/>
          <w:color w:val="C9211E"/>
          <w:kern w:val="0"/>
          <w:sz w:val="24"/>
          <w:szCs w:val="24"/>
          <w:lang w:val="pl-PL" w:eastAsia="en-US" w:bidi="ar-SA"/>
        </w:rPr>
        <w:t xml:space="preserve">robnera </w:t>
      </w:r>
      <w:r>
        <w:rPr>
          <w:rFonts w:cs="Tahoma" w:ascii="Century Gothic" w:hAnsi="Century Gothic"/>
          <w:b/>
          <w:bCs/>
          <w:color w:val="C9211E"/>
          <w:sz w:val="24"/>
          <w:szCs w:val="24"/>
        </w:rPr>
        <w:t xml:space="preserve">11-13, 50-257  Wrocław 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8"/>
          <w:tab w:val="left" w:pos="993" w:leader="none"/>
        </w:tabs>
        <w:ind w:right="837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8"/>
          <w:tab w:val="left" w:pos="993" w:leader="none"/>
          <w:tab w:val="left" w:pos="9072" w:leader="none"/>
        </w:tabs>
        <w:spacing w:lineRule="auto" w:line="240" w:before="0" w:after="0"/>
        <w:ind w:right="837" w:hanging="0"/>
        <w:jc w:val="both"/>
        <w:rPr>
          <w:rFonts w:ascii="Century Gothic" w:hAnsi="Century Gothic" w:cs="Tahoma"/>
          <w:b/>
          <w:b/>
          <w:color w:val="006666"/>
          <w:sz w:val="24"/>
          <w:szCs w:val="24"/>
        </w:rPr>
      </w:pPr>
      <w:r>
        <w:rPr>
          <w:rFonts w:cs="Tahoma" w:ascii="Century Gothic" w:hAnsi="Century Gothic"/>
          <w:b/>
          <w:color w:val="006666"/>
          <w:sz w:val="24"/>
          <w:szCs w:val="24"/>
        </w:rPr>
        <w:t xml:space="preserve">TRAIN THE TRAINER 5: „Ciemna noc, TAO + NIE”  </w:t>
      </w:r>
    </w:p>
    <w:p>
      <w:pPr>
        <w:pStyle w:val="Normal"/>
        <w:tabs>
          <w:tab w:val="clear" w:pos="708"/>
          <w:tab w:val="left" w:pos="993" w:leader="none"/>
          <w:tab w:val="left" w:pos="9072" w:leader="none"/>
        </w:tabs>
        <w:spacing w:lineRule="auto" w:line="240" w:before="0" w:after="0"/>
        <w:ind w:right="837" w:hanging="0"/>
        <w:jc w:val="both"/>
        <w:rPr>
          <w:rFonts w:ascii="Century Gothic" w:hAnsi="Century Gothic" w:cs="Tahoma"/>
          <w:b/>
          <w:b/>
          <w:color w:val="006666"/>
          <w:sz w:val="24"/>
          <w:szCs w:val="24"/>
        </w:rPr>
      </w:pPr>
      <w:r>
        <w:rPr>
          <w:rFonts w:cs="Tahoma" w:ascii="Century Gothic" w:hAnsi="Century Gothic"/>
          <w:b/>
          <w:color w:val="006666"/>
          <w:sz w:val="24"/>
          <w:szCs w:val="24"/>
        </w:rPr>
        <w:t xml:space="preserve">– </w:t>
      </w:r>
      <w:r>
        <w:rPr>
          <w:rFonts w:cs="Tahoma" w:ascii="Century Gothic" w:hAnsi="Century Gothic"/>
          <w:b/>
          <w:i/>
          <w:iCs/>
          <w:color w:val="FF0000"/>
          <w:sz w:val="24"/>
          <w:szCs w:val="24"/>
        </w:rPr>
        <w:t>poziom dla doświadczonych i praktykujących/pracujących ustawieniowo -</w:t>
      </w:r>
      <w:bookmarkStart w:id="0" w:name="_Hlk107988923"/>
      <w:bookmarkEnd w:id="0"/>
    </w:p>
    <w:p>
      <w:pPr>
        <w:pStyle w:val="Normal"/>
        <w:tabs>
          <w:tab w:val="clear" w:pos="708"/>
          <w:tab w:val="left" w:pos="993" w:leader="none"/>
          <w:tab w:val="left" w:pos="9072" w:leader="none"/>
        </w:tabs>
        <w:spacing w:lineRule="auto" w:line="240" w:before="0" w:after="0"/>
        <w:ind w:right="837" w:hanging="0"/>
        <w:jc w:val="both"/>
        <w:rPr>
          <w:rFonts w:ascii="Century Gothic" w:hAnsi="Century Gothic" w:cs="Tahoma"/>
          <w:b/>
          <w:b/>
          <w:color w:val="006666"/>
          <w:sz w:val="24"/>
          <w:szCs w:val="24"/>
        </w:rPr>
      </w:pPr>
      <w:r>
        <w:rPr>
          <w:rFonts w:cs="Tahoma" w:ascii="Century Gothic" w:hAnsi="Century Gothic"/>
          <w:b w:val="false"/>
          <w:bCs w:val="false"/>
          <w:color w:val="006666"/>
          <w:sz w:val="24"/>
          <w:szCs w:val="24"/>
        </w:rPr>
        <w:t>Termin:</w:t>
      </w:r>
      <w:r>
        <w:rPr>
          <w:rFonts w:cs="Tahoma" w:ascii="Century Gothic" w:hAnsi="Century Gothic"/>
          <w:b/>
          <w:color w:val="006666"/>
          <w:sz w:val="24"/>
          <w:szCs w:val="24"/>
        </w:rPr>
        <w:t xml:space="preserve"> </w:t>
      </w:r>
      <w:r>
        <w:rPr>
          <w:rFonts w:eastAsia="Calibri" w:cs="Tahoma" w:ascii="Century Gothic" w:hAnsi="Century Gothic"/>
          <w:b/>
          <w:color w:val="C9211E"/>
          <w:kern w:val="0"/>
          <w:sz w:val="24"/>
          <w:szCs w:val="24"/>
          <w:lang w:val="pl-PL" w:eastAsia="en-US" w:bidi="ar-SA"/>
        </w:rPr>
        <w:t>14</w:t>
      </w:r>
      <w:r>
        <w:rPr>
          <w:rFonts w:cs="Tahoma" w:ascii="Century Gothic" w:hAnsi="Century Gothic"/>
          <w:b/>
          <w:color w:val="C9211E"/>
          <w:sz w:val="24"/>
          <w:szCs w:val="24"/>
        </w:rPr>
        <w:t>.-</w:t>
      </w:r>
      <w:r>
        <w:rPr>
          <w:rFonts w:eastAsia="Calibri" w:cs="Tahoma" w:ascii="Century Gothic" w:hAnsi="Century Gothic"/>
          <w:b/>
          <w:color w:val="C9211E"/>
          <w:kern w:val="0"/>
          <w:sz w:val="24"/>
          <w:szCs w:val="24"/>
          <w:lang w:val="pl-PL" w:eastAsia="en-US" w:bidi="ar-SA"/>
        </w:rPr>
        <w:t>17</w:t>
      </w:r>
      <w:r>
        <w:rPr>
          <w:rFonts w:cs="Tahoma" w:ascii="Century Gothic" w:hAnsi="Century Gothic"/>
          <w:b/>
          <w:color w:val="C9211E"/>
          <w:sz w:val="24"/>
          <w:szCs w:val="24"/>
        </w:rPr>
        <w:t xml:space="preserve">.03.2024 </w:t>
      </w:r>
      <w:r>
        <w:rPr>
          <w:rFonts w:cs="Tahoma" w:ascii="Century Gothic" w:hAnsi="Century Gothic"/>
          <w:b/>
          <w:color w:val="006666"/>
          <w:sz w:val="24"/>
          <w:szCs w:val="24"/>
        </w:rPr>
        <w:t>Prowadzący Gerhard Walper</w:t>
      </w:r>
    </w:p>
    <w:p>
      <w:pPr>
        <w:pStyle w:val="Normal"/>
        <w:tabs>
          <w:tab w:val="clear" w:pos="708"/>
          <w:tab w:val="left" w:pos="993" w:leader="none"/>
          <w:tab w:val="left" w:pos="9072" w:leader="none"/>
        </w:tabs>
        <w:spacing w:lineRule="auto" w:line="240" w:before="0" w:after="0"/>
        <w:ind w:right="837" w:hanging="0"/>
        <w:jc w:val="both"/>
        <w:rPr>
          <w:rFonts w:ascii="Century Gothic" w:hAnsi="Century Gothic" w:cs="Tahoma"/>
          <w:b/>
          <w:b/>
          <w:color w:val="006666"/>
          <w:sz w:val="24"/>
          <w:szCs w:val="24"/>
        </w:rPr>
      </w:pPr>
      <w:r>
        <w:rPr>
          <w:rFonts w:cs="Tahoma" w:ascii="Century Gothic" w:hAnsi="Century Gothic"/>
          <w:b w:val="false"/>
          <w:bCs w:val="false"/>
          <w:color w:val="006666"/>
          <w:sz w:val="24"/>
          <w:szCs w:val="24"/>
        </w:rPr>
        <w:t>Miejsce:</w:t>
      </w:r>
      <w:r>
        <w:rPr>
          <w:rFonts w:cs="Tahoma" w:ascii="Century Gothic" w:hAnsi="Century Gothic"/>
          <w:b/>
          <w:color w:val="006666"/>
          <w:sz w:val="24"/>
          <w:szCs w:val="24"/>
        </w:rPr>
        <w:t xml:space="preserve"> WARSZAWA Centrum Prasowe Foksal, Foksal 3/5</w:t>
      </w:r>
      <w:bookmarkStart w:id="1" w:name="_Hlk107989009"/>
      <w:bookmarkEnd w:id="1"/>
      <w:r>
        <w:rPr>
          <w:rFonts w:cs="Tahoma" w:ascii="Century Gothic" w:hAnsi="Century Gothic"/>
          <w:b/>
          <w:color w:val="006666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40" w:leader="none"/>
        </w:tabs>
        <w:spacing w:lineRule="auto" w:line="240" w:before="0" w:after="0"/>
        <w:ind w:left="0" w:right="855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cs="Tahoma" w:ascii="Century Gothic" w:hAnsi="Century Gothic"/>
          <w:b w:val="false"/>
          <w:bCs w:val="false"/>
          <w:color w:val="auto"/>
          <w:sz w:val="24"/>
          <w:szCs w:val="24"/>
        </w:rPr>
        <w:t xml:space="preserve">Moduł: </w:t>
      </w:r>
      <w:r>
        <w:rPr>
          <w:rFonts w:ascii="Century Gothic" w:hAnsi="Century Gothic"/>
          <w:b/>
          <w:color w:val="auto"/>
          <w:sz w:val="24"/>
          <w:szCs w:val="24"/>
        </w:rPr>
        <w:t>„Mężczyzna i Kobieta. Porządki miłości w relacji partnerskiej”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</w:rPr>
        <w:t>Termin:</w:t>
      </w:r>
      <w:r>
        <w:rPr>
          <w:rFonts w:ascii="Century Gothic" w:hAnsi="Century Gothic"/>
          <w:b/>
          <w:bCs/>
          <w:color w:val="auto"/>
          <w:sz w:val="24"/>
          <w:szCs w:val="24"/>
        </w:rPr>
        <w:t xml:space="preserve">  </w:t>
      </w:r>
      <w:r>
        <w:rPr>
          <w:rFonts w:ascii="Century Gothic" w:hAnsi="Century Gothic"/>
          <w:b/>
          <w:color w:val="auto"/>
          <w:sz w:val="24"/>
          <w:szCs w:val="24"/>
        </w:rPr>
        <w:t>18.-21.04.2024  - Prowadzący: Gerhard Walper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</w:rPr>
        <w:t xml:space="preserve">Miejsce: 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WROCŁAW </w:t>
      </w:r>
      <w:r>
        <w:rPr>
          <w:rFonts w:eastAsia="Calibri" w:cs="Tahoma" w:ascii="Century Gothic" w:hAnsi="Century Gothic"/>
          <w:b/>
          <w:bCs/>
          <w:color w:val="C9211E"/>
          <w:kern w:val="0"/>
          <w:sz w:val="24"/>
          <w:szCs w:val="24"/>
          <w:lang w:val="pl-PL" w:eastAsia="en-US" w:bidi="ar-SA"/>
        </w:rPr>
        <w:t>miejsce do ustalenia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  <w:b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</w:rPr>
        <w:t>Moduł:  „</w:t>
      </w:r>
      <w:r>
        <w:rPr>
          <w:rFonts w:ascii="Century Gothic" w:hAnsi="Century Gothic"/>
          <w:b/>
          <w:color w:val="auto"/>
          <w:sz w:val="24"/>
          <w:szCs w:val="24"/>
        </w:rPr>
        <w:t>Rodzice i dzieci. Pomoc rodzicom i ich dzieciom. Praca indywidualna”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  <w:b/>
          <w:b/>
          <w:color w:val="006666"/>
          <w:sz w:val="24"/>
          <w:szCs w:val="24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</w:rPr>
        <w:t>Termin: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  23.-26.05.2024  - Prowadzący: </w:t>
      </w:r>
      <w:r>
        <w:rPr>
          <w:rFonts w:ascii="Century Gothic" w:hAnsi="Century Gothic"/>
          <w:b/>
          <w:color w:val="000000"/>
          <w:sz w:val="24"/>
          <w:szCs w:val="24"/>
        </w:rPr>
        <w:t>Wolfgang Deusser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  <w:b/>
          <w:b/>
          <w:color w:val="006666"/>
          <w:sz w:val="24"/>
          <w:szCs w:val="24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</w:rPr>
        <w:t>Miejsce: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>
        <w:rPr>
          <w:rFonts w:cs="Tahoma" w:ascii="Century Gothic" w:hAnsi="Century Gothic"/>
          <w:b/>
          <w:bCs/>
          <w:color w:val="auto"/>
          <w:sz w:val="24"/>
          <w:szCs w:val="24"/>
        </w:rPr>
        <w:t>WARSZAWA Centrum Prasowe Foksal, ul. Foksal 3/5</w:t>
      </w:r>
    </w:p>
    <w:p>
      <w:pPr>
        <w:pStyle w:val="Normal"/>
        <w:shd w:val="clear" w:color="auto" w:fill="FFFFFF"/>
        <w:spacing w:lineRule="auto" w:line="240" w:before="0" w:after="0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8"/>
          <w:tab w:val="left" w:pos="993" w:leader="none"/>
        </w:tabs>
        <w:overflowPunct w:val="true"/>
        <w:spacing w:lineRule="auto" w:line="240" w:before="0" w:after="0"/>
        <w:ind w:right="837" w:hanging="0"/>
        <w:jc w:val="both"/>
        <w:textAlignment w:val="baseline"/>
        <w:rPr>
          <w:color w:val="auto"/>
        </w:rPr>
      </w:pPr>
      <w:r>
        <w:rPr>
          <w:rFonts w:cs="Tahoma" w:ascii="Century Gothic" w:hAnsi="Century Gothic"/>
          <w:b w:val="false"/>
          <w:bCs w:val="false"/>
          <w:color w:val="auto"/>
          <w:sz w:val="24"/>
          <w:szCs w:val="24"/>
        </w:rPr>
        <w:t xml:space="preserve">Moduł: </w:t>
        <w:tab/>
      </w:r>
      <w:r>
        <w:rPr>
          <w:rFonts w:cs="Tahoma" w:ascii="Century Gothic" w:hAnsi="Century Gothic"/>
          <w:b/>
          <w:color w:val="auto"/>
          <w:sz w:val="24"/>
          <w:szCs w:val="24"/>
        </w:rPr>
        <w:t xml:space="preserve"> „</w:t>
      </w:r>
      <w:r>
        <w:rPr>
          <w:rFonts w:eastAsia="Times New Roman" w:cs="Tahoma" w:ascii="Century Gothic" w:hAnsi="Century Gothic"/>
          <w:b/>
          <w:bCs/>
          <w:color w:val="auto"/>
          <w:sz w:val="24"/>
          <w:szCs w:val="24"/>
          <w:lang w:eastAsia="de-DE"/>
        </w:rPr>
        <w:t xml:space="preserve">Konflikt i miłość. Rozwiazywanie konfliktów w rodzinie/w pracy/w firmie/w związkach. Pojednanie i pokój ponad granicami.” </w:t>
      </w:r>
    </w:p>
    <w:p>
      <w:pPr>
        <w:pStyle w:val="ListParagraph"/>
        <w:tabs>
          <w:tab w:val="clear" w:pos="708"/>
          <w:tab w:val="left" w:pos="993" w:leader="none"/>
          <w:tab w:val="left" w:pos="9072" w:leader="none"/>
        </w:tabs>
        <w:spacing w:lineRule="auto" w:line="240" w:before="0" w:after="0"/>
        <w:ind w:left="0" w:right="837" w:hanging="0"/>
        <w:contextualSpacing/>
        <w:jc w:val="both"/>
        <w:rPr>
          <w:color w:val="auto"/>
        </w:rPr>
      </w:pPr>
      <w:r>
        <w:rPr>
          <w:rFonts w:cs="Tahoma" w:ascii="Century Gothic" w:hAnsi="Century Gothic"/>
          <w:b w:val="false"/>
          <w:bCs w:val="false"/>
          <w:color w:val="auto"/>
          <w:sz w:val="24"/>
          <w:szCs w:val="24"/>
        </w:rPr>
        <w:t>Termin:</w:t>
      </w:r>
      <w:r>
        <w:rPr>
          <w:rFonts w:cs="Tahoma" w:ascii="Century Gothic" w:hAnsi="Century Gothic"/>
          <w:color w:val="auto"/>
          <w:sz w:val="24"/>
          <w:szCs w:val="24"/>
        </w:rPr>
        <w:t xml:space="preserve"> </w:t>
        <w:tab/>
      </w:r>
      <w:r>
        <w:rPr>
          <w:rFonts w:eastAsia="Calibri" w:cs="Tahoma" w:ascii="Century Gothic" w:hAnsi="Century Gothic"/>
          <w:b/>
          <w:bCs/>
          <w:color w:val="auto"/>
          <w:sz w:val="24"/>
          <w:szCs w:val="24"/>
        </w:rPr>
        <w:t>20</w:t>
      </w:r>
      <w:r>
        <w:rPr>
          <w:rFonts w:cs="Tahoma" w:ascii="Century Gothic" w:hAnsi="Century Gothic"/>
          <w:b/>
          <w:bCs/>
          <w:color w:val="auto"/>
          <w:sz w:val="24"/>
          <w:szCs w:val="24"/>
        </w:rPr>
        <w:t xml:space="preserve">.06 – </w:t>
      </w:r>
      <w:r>
        <w:rPr>
          <w:rFonts w:eastAsia="Calibri" w:cs="Tahoma" w:ascii="Century Gothic" w:hAnsi="Century Gothic"/>
          <w:b/>
          <w:bCs/>
          <w:color w:val="auto"/>
          <w:sz w:val="24"/>
          <w:szCs w:val="24"/>
        </w:rPr>
        <w:t>23</w:t>
      </w:r>
      <w:r>
        <w:rPr>
          <w:rFonts w:cs="Tahoma" w:ascii="Century Gothic" w:hAnsi="Century Gothic"/>
          <w:b/>
          <w:bCs/>
          <w:color w:val="auto"/>
          <w:sz w:val="24"/>
          <w:szCs w:val="24"/>
        </w:rPr>
        <w:t xml:space="preserve">.06.2023 Prowadzący: Gerhard Walper </w:t>
      </w:r>
    </w:p>
    <w:p>
      <w:pPr>
        <w:pStyle w:val="Normal"/>
        <w:tabs>
          <w:tab w:val="clear" w:pos="708"/>
          <w:tab w:val="left" w:pos="993" w:leader="none"/>
        </w:tabs>
        <w:overflowPunct w:val="true"/>
        <w:spacing w:lineRule="auto" w:line="240" w:before="0" w:after="0"/>
        <w:ind w:right="837" w:hanging="0"/>
        <w:jc w:val="both"/>
        <w:textAlignment w:val="baseline"/>
        <w:rPr>
          <w:rFonts w:ascii="Century Gothic" w:hAnsi="Century Gothic" w:eastAsia="Times New Roman" w:cs="Tahoma"/>
          <w:b/>
          <w:b/>
          <w:bCs/>
          <w:color w:val="auto"/>
          <w:sz w:val="24"/>
          <w:szCs w:val="24"/>
          <w:lang w:eastAsia="de-DE"/>
        </w:rPr>
      </w:pPr>
      <w:r>
        <w:rPr>
          <w:rFonts w:cs="Tahoma" w:ascii="Century Gothic" w:hAnsi="Century Gothic"/>
          <w:b w:val="false"/>
          <w:bCs w:val="false"/>
          <w:color w:val="auto"/>
          <w:sz w:val="24"/>
          <w:szCs w:val="24"/>
        </w:rPr>
        <w:t xml:space="preserve">Miejsce: </w:t>
      </w:r>
      <w:r>
        <w:rPr>
          <w:rFonts w:eastAsia="Times New Roman" w:cs="Tahoma" w:ascii="Century Gothic" w:hAnsi="Century Gothic"/>
          <w:b/>
          <w:bCs/>
          <w:color w:val="auto"/>
          <w:sz w:val="24"/>
          <w:szCs w:val="24"/>
          <w:lang w:eastAsia="de-DE"/>
        </w:rPr>
        <w:t xml:space="preserve">GDAŃSK - Hotel NOVOTEL Marina </w:t>
      </w:r>
      <w:r>
        <w:rPr>
          <w:rFonts w:eastAsia="Times New Roman" w:cs="Tahoma" w:ascii="arial;sans-serif" w:hAnsi="arial;sans-serif"/>
          <w:b/>
          <w:bCs/>
          <w:i w:val="false"/>
          <w:caps w:val="false"/>
          <w:smallCaps w:val="false"/>
          <w:color w:val="202124"/>
          <w:spacing w:val="0"/>
          <w:sz w:val="24"/>
          <w:szCs w:val="24"/>
          <w:lang w:eastAsia="de-DE"/>
        </w:rPr>
        <w:t>Jelitkowska 20, 80-342 Gdańsk</w:t>
      </w:r>
      <w:r>
        <w:rPr>
          <w:rFonts w:eastAsia="Times New Roman" w:cs="Tahoma" w:ascii="Century Gothic" w:hAnsi="Century Gothic"/>
          <w:b/>
          <w:bCs/>
          <w:sz w:val="24"/>
          <w:szCs w:val="24"/>
          <w:lang w:eastAsia="de-DE"/>
        </w:rPr>
        <w:t xml:space="preserve"> </w:t>
      </w:r>
    </w:p>
    <w:p>
      <w:pPr>
        <w:pStyle w:val="Normal"/>
        <w:tabs>
          <w:tab w:val="clear" w:pos="708"/>
          <w:tab w:val="left" w:pos="993" w:leader="none"/>
        </w:tabs>
        <w:overflowPunct w:val="true"/>
        <w:spacing w:lineRule="auto" w:line="240" w:before="0" w:after="0"/>
        <w:ind w:right="837" w:hanging="0"/>
        <w:jc w:val="both"/>
        <w:textAlignment w:val="baseline"/>
        <w:rPr>
          <w:rFonts w:ascii="Century Gothic" w:hAnsi="Century Gothic" w:eastAsia="Times New Roman" w:cs="Tahoma"/>
          <w:color w:val="auto"/>
          <w:sz w:val="24"/>
          <w:szCs w:val="24"/>
          <w:lang w:eastAsia="de-DE"/>
        </w:rPr>
      </w:pPr>
      <w:r>
        <w:rPr>
          <w:rFonts w:eastAsia="Times New Roman" w:cs="Tahoma" w:ascii="Century Gothic" w:hAnsi="Century Gothic"/>
          <w:color w:val="auto"/>
          <w:sz w:val="24"/>
          <w:szCs w:val="24"/>
          <w:lang w:eastAsia="de-DE"/>
        </w:rPr>
      </w:r>
    </w:p>
    <w:p>
      <w:pPr>
        <w:pStyle w:val="Normal"/>
        <w:shd w:val="clear" w:color="auto" w:fill="FFFFFF"/>
        <w:spacing w:lineRule="auto" w:line="240" w:before="0" w:after="0"/>
        <w:rPr>
          <w:color w:val="auto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</w:rPr>
        <w:t xml:space="preserve">Moduł:  </w:t>
      </w:r>
      <w:r>
        <w:rPr>
          <w:rFonts w:eastAsia="Times New Roman" w:cs="Arial" w:ascii="Century Gothic" w:hAnsi="Century Gothic"/>
          <w:b/>
          <w:bCs/>
          <w:color w:val="auto"/>
          <w:sz w:val="24"/>
          <w:szCs w:val="24"/>
          <w:lang w:eastAsia="de-DE"/>
        </w:rPr>
        <w:t>„Podstawowe porządki miłości – rozróżnienie uczuć – 3 sumienia – wprowadzenie do pracy indywidualnej“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</w:rPr>
        <w:t xml:space="preserve">Termin: 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 25.07 – 28. 07.2023  - Prowadzący: Gerhard Walper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</w:rPr>
        <w:t>Miejsce: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 WROCŁAW </w:t>
      </w:r>
      <w:r>
        <w:rPr>
          <w:rFonts w:eastAsia="Calibri" w:cs="Tahoma" w:ascii="Century Gothic" w:hAnsi="Century Gothic"/>
          <w:b/>
          <w:bCs/>
          <w:color w:val="C9211E"/>
          <w:kern w:val="0"/>
          <w:sz w:val="24"/>
          <w:szCs w:val="24"/>
          <w:lang w:val="pl-PL" w:eastAsia="en-US" w:bidi="ar-SA"/>
        </w:rPr>
        <w:t>miejsce do ustalenia</w:t>
      </w:r>
    </w:p>
    <w:p>
      <w:pPr>
        <w:pStyle w:val="Normal"/>
        <w:tabs>
          <w:tab w:val="clear" w:pos="708"/>
          <w:tab w:val="left" w:pos="993" w:leader="none"/>
        </w:tabs>
        <w:overflowPunct w:val="true"/>
        <w:spacing w:lineRule="auto" w:line="240" w:before="0" w:after="0"/>
        <w:ind w:right="837" w:hanging="0"/>
        <w:jc w:val="both"/>
        <w:textAlignment w:val="baseline"/>
        <w:rPr>
          <w:rFonts w:ascii="Century Gothic" w:hAnsi="Century Gothic" w:eastAsia="Times New Roman" w:cs="Times New Roman"/>
          <w:color w:val="auto"/>
          <w:sz w:val="20"/>
          <w:szCs w:val="20"/>
          <w:lang w:eastAsia="de-DE"/>
        </w:rPr>
      </w:pPr>
      <w:r>
        <w:rPr>
          <w:rFonts w:eastAsia="Times New Roman" w:cs="Times New Roman" w:ascii="Century Gothic" w:hAnsi="Century Gothic"/>
          <w:color w:val="auto"/>
          <w:sz w:val="20"/>
          <w:szCs w:val="20"/>
          <w:lang w:eastAsia="de-DE"/>
        </w:rPr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</w:rPr>
        <w:t>Moduł: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 Miłość, choroba i uzdrowienie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</w:rPr>
        <w:t>Termin: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 22.08-25.08.2024 Prowadzący: Gerhard Walper</w:t>
      </w:r>
    </w:p>
    <w:p>
      <w:pPr>
        <w:pStyle w:val="Normal"/>
        <w:tabs>
          <w:tab w:val="clear" w:pos="708"/>
          <w:tab w:val="left" w:pos="993" w:leader="none"/>
        </w:tabs>
        <w:overflowPunct w:val="true"/>
        <w:spacing w:lineRule="auto" w:line="240" w:before="0" w:after="0"/>
        <w:ind w:right="837" w:hanging="0"/>
        <w:jc w:val="both"/>
        <w:textAlignment w:val="baseline"/>
        <w:rPr>
          <w:rFonts w:ascii="Century Gothic" w:hAnsi="Century Gothic" w:cs="Tahoma"/>
          <w:b/>
          <w:b/>
          <w:color w:val="auto"/>
          <w:sz w:val="24"/>
          <w:szCs w:val="24"/>
        </w:rPr>
      </w:pPr>
      <w:r>
        <w:rPr>
          <w:rFonts w:cs="Tahoma" w:ascii="Century Gothic" w:hAnsi="Century Gothic"/>
          <w:b w:val="false"/>
          <w:bCs w:val="false"/>
          <w:color w:val="auto"/>
          <w:sz w:val="24"/>
          <w:szCs w:val="24"/>
        </w:rPr>
        <w:t>Miejsce:</w:t>
      </w:r>
      <w:r>
        <w:rPr>
          <w:rFonts w:cs="Tahoma" w:ascii="Century Gothic" w:hAnsi="Century Gothic"/>
          <w:b/>
          <w:color w:val="auto"/>
          <w:sz w:val="24"/>
          <w:szCs w:val="24"/>
        </w:rPr>
        <w:t xml:space="preserve"> </w:t>
      </w:r>
      <w:r>
        <w:rPr>
          <w:rFonts w:eastAsia="Times New Roman" w:cs="Tahoma" w:ascii="Century Gothic" w:hAnsi="Century Gothic"/>
          <w:b/>
          <w:bCs/>
          <w:color w:val="auto"/>
          <w:sz w:val="24"/>
          <w:szCs w:val="24"/>
          <w:lang w:eastAsia="de-DE"/>
        </w:rPr>
        <w:t>WARSZAWA Centrum Prasowe Foksal, ul Foksal 3/5</w:t>
      </w:r>
    </w:p>
    <w:p>
      <w:pPr>
        <w:pStyle w:val="Normal"/>
        <w:tabs>
          <w:tab w:val="clear" w:pos="708"/>
          <w:tab w:val="left" w:pos="993" w:leader="none"/>
          <w:tab w:val="left" w:pos="9072" w:leader="none"/>
        </w:tabs>
        <w:spacing w:lineRule="auto" w:line="240" w:before="0" w:after="0"/>
        <w:ind w:right="837" w:hanging="0"/>
        <w:jc w:val="both"/>
        <w:rPr>
          <w:rFonts w:ascii="Century Gothic" w:hAnsi="Century Gothic" w:cs="Tahoma"/>
          <w:b/>
          <w:b/>
          <w:color w:val="auto"/>
          <w:sz w:val="24"/>
          <w:szCs w:val="24"/>
        </w:rPr>
      </w:pPr>
      <w:r>
        <w:rPr>
          <w:rFonts w:cs="Tahoma" w:ascii="Century Gothic" w:hAnsi="Century Gothic"/>
          <w:b/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both"/>
        <w:rPr>
          <w:rFonts w:ascii="Century Gothic" w:hAnsi="Century Gothic" w:cs="Tahoma"/>
          <w:b/>
          <w:b/>
          <w:color w:val="006666"/>
          <w:sz w:val="24"/>
          <w:szCs w:val="24"/>
        </w:rPr>
      </w:pPr>
      <w:r>
        <w:rPr>
          <w:rFonts w:cs="Tahoma" w:ascii="Century Gothic" w:hAnsi="Century Gothic"/>
          <w:b/>
          <w:color w:val="006666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both"/>
        <w:rPr>
          <w:color w:val="auto"/>
        </w:rPr>
      </w:pPr>
      <w:r>
        <w:rPr>
          <w:rFonts w:cs="Tahoma" w:ascii="Century Gothic" w:hAnsi="Century Gothic"/>
          <w:b w:val="false"/>
          <w:bCs w:val="false"/>
          <w:color w:val="auto"/>
          <w:sz w:val="24"/>
          <w:szCs w:val="24"/>
        </w:rPr>
        <w:t xml:space="preserve">Moduł: </w:t>
      </w:r>
      <w:r>
        <w:rPr>
          <w:rFonts w:cs="Tahoma" w:ascii="Century Gothic" w:hAnsi="Century Gothic"/>
          <w:b/>
          <w:color w:val="auto"/>
          <w:sz w:val="24"/>
          <w:szCs w:val="24"/>
        </w:rPr>
        <w:t>Inne pomaganie – ciche ustawienia w pracy socjalnej, wychowawczej. Praca indywidualna”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both"/>
        <w:rPr>
          <w:color w:val="auto"/>
        </w:rPr>
      </w:pPr>
      <w:r>
        <w:rPr>
          <w:rFonts w:cs="Tahoma" w:ascii="Century Gothic" w:hAnsi="Century Gothic"/>
          <w:b w:val="false"/>
          <w:bCs w:val="false"/>
          <w:color w:val="auto"/>
          <w:sz w:val="24"/>
          <w:szCs w:val="24"/>
        </w:rPr>
        <w:t xml:space="preserve">Termin: </w:t>
      </w:r>
      <w:r>
        <w:rPr>
          <w:rFonts w:cs="Tahoma" w:ascii="Century Gothic" w:hAnsi="Century Gothic"/>
          <w:b/>
          <w:color w:val="auto"/>
          <w:sz w:val="24"/>
          <w:szCs w:val="24"/>
        </w:rPr>
        <w:t>26.09.-29.09.2023  Prowadzący Gerhard Walper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</w:rPr>
        <w:t>Miejsce: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 GDAŃSK </w:t>
      </w:r>
      <w:r>
        <w:rPr>
          <w:rFonts w:ascii="Century Gothic" w:hAnsi="Century Gothic"/>
          <w:b/>
          <w:i w:val="false"/>
          <w:caps w:val="false"/>
          <w:smallCaps w:val="false"/>
          <w:color w:val="202124"/>
          <w:spacing w:val="0"/>
          <w:sz w:val="24"/>
          <w:szCs w:val="24"/>
        </w:rPr>
        <w:t>Golden Tulip Gdańsk Residence ul. Piastowska 160, 80-358 Gdańsk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9072" w:leader="none"/>
        </w:tabs>
        <w:spacing w:lineRule="auto" w:line="240" w:before="0" w:after="0"/>
        <w:ind w:right="837" w:hanging="0"/>
        <w:jc w:val="both"/>
        <w:rPr>
          <w:rFonts w:ascii="Century Gothic" w:hAnsi="Century Gothic"/>
          <w:b/>
          <w:b/>
          <w:color w:val="auto" w:themeShade="80"/>
          <w:sz w:val="24"/>
          <w:szCs w:val="24"/>
        </w:rPr>
      </w:pPr>
      <w:r>
        <w:rPr>
          <w:rFonts w:ascii="Century Gothic" w:hAnsi="Century Gothic"/>
          <w:b/>
          <w:color w:val="auto" w:themeShade="80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9072" w:leader="none"/>
        </w:tabs>
        <w:spacing w:lineRule="auto" w:line="240" w:before="0" w:after="0"/>
        <w:ind w:right="837" w:hanging="0"/>
        <w:jc w:val="both"/>
        <w:rPr>
          <w:rFonts w:ascii="Century Gothic" w:hAnsi="Century Gothic" w:cs="Tahoma"/>
          <w:b/>
          <w:b/>
          <w:color w:val="006666"/>
          <w:sz w:val="24"/>
          <w:szCs w:val="24"/>
        </w:rPr>
      </w:pPr>
      <w:r>
        <w:rPr>
          <w:rFonts w:cs="Tahoma" w:ascii="Century Gothic" w:hAnsi="Century Gothic"/>
          <w:b/>
          <w:color w:val="006666"/>
          <w:sz w:val="24"/>
          <w:szCs w:val="24"/>
        </w:rPr>
        <w:t xml:space="preserve">TRAIN THE TRAINER 6: „Konflikt, pojednanie, pokój – wola zniszczenia i wszechmiłość” </w:t>
      </w:r>
      <w:r>
        <w:rPr>
          <w:rFonts w:cs="Tahoma" w:ascii="Century Gothic" w:hAnsi="Century Gothic"/>
          <w:b/>
          <w:i/>
          <w:iCs/>
          <w:color w:val="FF0000"/>
          <w:sz w:val="24"/>
          <w:szCs w:val="24"/>
        </w:rPr>
        <w:t>– poziom dla doświadczonych i praktykujących</w:t>
      </w:r>
      <w:bookmarkStart w:id="2" w:name="_Hlk107989344"/>
      <w:bookmarkEnd w:id="2"/>
      <w:r>
        <w:rPr>
          <w:rFonts w:cs="Tahoma" w:ascii="Century Gothic" w:hAnsi="Century Gothic"/>
          <w:b/>
          <w:i/>
          <w:iCs/>
          <w:color w:val="FF0000"/>
          <w:sz w:val="24"/>
          <w:szCs w:val="24"/>
        </w:rPr>
        <w:t xml:space="preserve"> ustawienia</w:t>
      </w:r>
    </w:p>
    <w:p>
      <w:pPr>
        <w:pStyle w:val="Normal"/>
        <w:tabs>
          <w:tab w:val="clear" w:pos="708"/>
          <w:tab w:val="left" w:pos="993" w:leader="none"/>
          <w:tab w:val="left" w:pos="9072" w:leader="none"/>
        </w:tabs>
        <w:spacing w:lineRule="auto" w:line="240" w:before="0" w:after="0"/>
        <w:ind w:right="837" w:hanging="0"/>
        <w:jc w:val="both"/>
        <w:rPr>
          <w:rFonts w:ascii="Century Gothic" w:hAnsi="Century Gothic" w:cs="Tahoma"/>
          <w:b/>
          <w:b/>
          <w:color w:val="006666"/>
          <w:sz w:val="24"/>
          <w:szCs w:val="24"/>
        </w:rPr>
      </w:pPr>
      <w:r>
        <w:rPr>
          <w:rFonts w:eastAsia="Calibri" w:cs="Tahoma" w:ascii="Century Gothic" w:hAnsi="Century Gothic"/>
          <w:b/>
          <w:color w:val="006666"/>
          <w:sz w:val="24"/>
          <w:szCs w:val="24"/>
          <w:lang w:eastAsia="pl-PL"/>
        </w:rPr>
        <w:t xml:space="preserve">Termin; 24. – 27.10.2024  </w:t>
      </w:r>
    </w:p>
    <w:p>
      <w:pPr>
        <w:pStyle w:val="Normal"/>
        <w:tabs>
          <w:tab w:val="clear" w:pos="708"/>
          <w:tab w:val="left" w:pos="993" w:leader="none"/>
          <w:tab w:val="left" w:pos="9072" w:leader="none"/>
        </w:tabs>
        <w:spacing w:lineRule="auto" w:line="240" w:before="0" w:after="0"/>
        <w:ind w:right="837" w:hanging="0"/>
        <w:jc w:val="both"/>
        <w:rPr>
          <w:rFonts w:ascii="Century Gothic" w:hAnsi="Century Gothic" w:cs="Tahoma"/>
          <w:b/>
          <w:b/>
          <w:color w:val="006666"/>
          <w:sz w:val="24"/>
          <w:szCs w:val="24"/>
        </w:rPr>
      </w:pPr>
      <w:r>
        <w:rPr>
          <w:rFonts w:eastAsia="Calibri" w:cs="Tahoma" w:ascii="Century Gothic" w:hAnsi="Century Gothic"/>
          <w:b/>
          <w:color w:val="006666"/>
          <w:sz w:val="24"/>
          <w:szCs w:val="24"/>
          <w:lang w:eastAsia="pl-PL"/>
        </w:rPr>
        <w:t xml:space="preserve">Miejsce: WROCŁAW </w:t>
      </w:r>
      <w:r>
        <w:rPr>
          <w:rFonts w:eastAsia="Calibri" w:cs="Tahoma" w:ascii="Century Gothic" w:hAnsi="Century Gothic"/>
          <w:b/>
          <w:color w:val="C9211E"/>
          <w:kern w:val="0"/>
          <w:sz w:val="24"/>
          <w:szCs w:val="24"/>
          <w:lang w:val="pl-PL" w:eastAsia="pl-PL" w:bidi="ar-SA"/>
        </w:rPr>
        <w:t>miejsce do ustalenia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40" w:leader="none"/>
        </w:tabs>
        <w:spacing w:lineRule="atLeast" w:line="0" w:before="0" w:after="0"/>
        <w:ind w:left="0" w:hanging="0"/>
        <w:rPr>
          <w:rFonts w:ascii="Century Gothic" w:hAnsi="Century Gothic" w:eastAsia="Arial" w:cs="Arial"/>
          <w:color w:val="0000FF"/>
          <w:sz w:val="24"/>
          <w:szCs w:val="24"/>
          <w:lang w:eastAsia="pl-PL"/>
        </w:rPr>
      </w:pPr>
      <w:r>
        <w:rPr>
          <w:rFonts w:eastAsia="Arial" w:cs="Arial" w:ascii="Century Gothic" w:hAnsi="Century Gothic"/>
          <w:color w:val="0000FF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837" w:hanging="0"/>
        <w:jc w:val="both"/>
        <w:rPr/>
      </w:pPr>
      <w:r>
        <w:rPr>
          <w:rFonts w:cs="Tahoma" w:ascii="Century Gothic" w:hAnsi="Century Gothic"/>
          <w:b w:val="false"/>
          <w:bCs w:val="false"/>
          <w:color w:val="auto"/>
          <w:sz w:val="24"/>
          <w:szCs w:val="24"/>
        </w:rPr>
        <w:t>Moduł:</w:t>
      </w:r>
      <w:r>
        <w:rPr>
          <w:rFonts w:cs="Tahoma" w:ascii="Century Gothic" w:hAnsi="Century Gothic"/>
          <w:b/>
          <w:color w:val="auto"/>
          <w:sz w:val="24"/>
          <w:szCs w:val="24"/>
        </w:rPr>
        <w:tab/>
        <w:t>Porządku sukcesu. Sukces w pracy i firmie. Przywództwo</w:t>
      </w:r>
      <w:r>
        <w:rPr>
          <w:rStyle w:val="Shorttext"/>
          <w:rFonts w:cs="Tahoma" w:ascii="Century Gothic" w:hAnsi="Century Gothic"/>
          <w:b/>
          <w:color w:val="auto"/>
          <w:sz w:val="24"/>
          <w:szCs w:val="24"/>
        </w:rPr>
        <w:t>”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837" w:hanging="0"/>
        <w:jc w:val="both"/>
        <w:rPr/>
      </w:pPr>
      <w:r>
        <w:rPr>
          <w:rFonts w:cs="Tahoma" w:ascii="Century Gothic" w:hAnsi="Century Gothic"/>
          <w:b w:val="false"/>
          <w:bCs w:val="false"/>
          <w:color w:val="auto"/>
          <w:sz w:val="24"/>
          <w:szCs w:val="24"/>
        </w:rPr>
        <w:t xml:space="preserve">Termin: </w:t>
      </w:r>
      <w:r>
        <w:rPr>
          <w:rFonts w:cs="Tahoma" w:ascii="Century Gothic" w:hAnsi="Century Gothic"/>
          <w:b/>
          <w:color w:val="auto"/>
          <w:sz w:val="24"/>
          <w:szCs w:val="24"/>
        </w:rPr>
        <w:t xml:space="preserve">  </w:t>
      </w:r>
      <w:r>
        <w:rPr>
          <w:rFonts w:cs="Tahoma" w:ascii="Century Gothic" w:hAnsi="Century Gothic"/>
          <w:b/>
          <w:bCs/>
          <w:color w:val="auto"/>
          <w:sz w:val="24"/>
          <w:szCs w:val="24"/>
        </w:rPr>
        <w:t>28.11.- 01.12.2024 Prowadzący: Gerhard Walper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Century Gothic" w:hAnsi="Century Gothic"/>
          <w:b w:val="false"/>
          <w:bCs w:val="false"/>
          <w:color w:val="auto"/>
          <w:sz w:val="24"/>
          <w:szCs w:val="24"/>
          <w:lang w:val="en-US"/>
        </w:rPr>
        <w:t>Miejsce:</w:t>
      </w:r>
      <w:r>
        <w:rPr>
          <w:rFonts w:ascii="Century Gothic" w:hAnsi="Century Gothic"/>
          <w:b/>
          <w:color w:val="auto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b/>
          <w:color w:val="auto"/>
          <w:sz w:val="24"/>
          <w:szCs w:val="24"/>
        </w:rPr>
        <w:t>WARSZAWA, Centrum Prasowe Foksal, ul. Foksal 3/5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15" w:hanging="0"/>
        <w:jc w:val="both"/>
        <w:rPr>
          <w:rFonts w:ascii="Century Gothic" w:hAnsi="Century Gothic" w:eastAsia="Calibri" w:cs="Tahoma" w:eastAsiaTheme="minorHAnsi"/>
          <w:bCs/>
          <w:sz w:val="24"/>
          <w:szCs w:val="24"/>
        </w:rPr>
      </w:pPr>
      <w:r>
        <w:rPr>
          <w:rFonts w:eastAsia="Calibri" w:cs="Tahoma" w:eastAsiaTheme="minorHAnsi" w:ascii="Century Gothic" w:hAnsi="Century Gothic"/>
          <w:bCs/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  <w:tab w:val="left" w:pos="9072" w:leader="none"/>
        </w:tabs>
        <w:spacing w:lineRule="auto" w:line="240"/>
        <w:ind w:left="0" w:right="837" w:hanging="0"/>
        <w:jc w:val="center"/>
        <w:rPr>
          <w:rFonts w:ascii="Century Gothic" w:hAnsi="Century Gothic" w:eastAsia="Calibri" w:cs="Tahoma" w:eastAsiaTheme="minorHAnsi"/>
          <w:bCs/>
          <w:sz w:val="24"/>
          <w:szCs w:val="24"/>
        </w:rPr>
      </w:pPr>
      <w:r>
        <w:rPr>
          <w:rFonts w:eastAsia="Calibri" w:cs="Tahoma" w:eastAsiaTheme="minorHAnsi" w:ascii="Century Gothic" w:hAnsi="Century Gothic"/>
          <w:bCs/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  <w:tab w:val="left" w:pos="9072" w:leader="none"/>
        </w:tabs>
        <w:spacing w:lineRule="auto" w:line="240"/>
        <w:ind w:left="0" w:right="837" w:hanging="0"/>
        <w:jc w:val="center"/>
        <w:rPr>
          <w:rFonts w:ascii="Century Gothic" w:hAnsi="Century Gothic" w:eastAsia="Calibri" w:cs="Tahoma" w:eastAsiaTheme="minorHAnsi"/>
          <w:bCs/>
          <w:sz w:val="24"/>
          <w:szCs w:val="24"/>
        </w:rPr>
      </w:pPr>
      <w:r>
        <w:rPr>
          <w:rFonts w:eastAsia="Calibri" w:cs="Tahoma" w:eastAsiaTheme="minorHAnsi" w:ascii="Century Gothic" w:hAnsi="Century Gothic"/>
          <w:bCs/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  <w:tab w:val="left" w:pos="9072" w:leader="none"/>
        </w:tabs>
        <w:spacing w:lineRule="auto" w:line="240"/>
        <w:ind w:left="0" w:right="837" w:hanging="0"/>
        <w:jc w:val="center"/>
        <w:rPr>
          <w:b/>
          <w:b/>
          <w:bCs/>
          <w:color w:val="C9211E"/>
        </w:rPr>
      </w:pPr>
      <w:r>
        <w:rPr>
          <w:rFonts w:eastAsia="Calibri" w:cs="Tahoma" w:ascii="Century Gothic" w:hAnsi="Century Gothic" w:eastAsiaTheme="minorHAnsi"/>
          <w:b/>
          <w:bCs/>
          <w:color w:val="C9211E"/>
          <w:sz w:val="24"/>
          <w:szCs w:val="24"/>
        </w:rPr>
        <w:t>UWAGA:</w:t>
      </w:r>
    </w:p>
    <w:p>
      <w:pPr>
        <w:pStyle w:val="ListParagraph"/>
        <w:tabs>
          <w:tab w:val="clear" w:pos="708"/>
          <w:tab w:val="left" w:pos="993" w:leader="none"/>
          <w:tab w:val="left" w:pos="9072" w:leader="none"/>
        </w:tabs>
        <w:spacing w:lineRule="auto" w:line="240"/>
        <w:ind w:left="0" w:right="837" w:hanging="0"/>
        <w:jc w:val="center"/>
        <w:rPr>
          <w:b/>
          <w:b/>
          <w:bCs/>
        </w:rPr>
      </w:pPr>
      <w:r>
        <w:rPr>
          <w:rFonts w:eastAsia="Calibri" w:cs="Tahoma" w:ascii="Century Gothic" w:hAnsi="Century Gothic" w:eastAsiaTheme="minorHAnsi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006666"/>
          <w:sz w:val="24"/>
          <w:szCs w:val="24"/>
        </w:rPr>
        <w:t>*terminy i miejsca realizacji w drugiej połowie 2024 mogą ulec zmianom</w:t>
      </w:r>
    </w:p>
    <w:p>
      <w:pPr>
        <w:pStyle w:val="Normal"/>
        <w:spacing w:lineRule="auto" w:line="240" w:before="0" w:after="0"/>
        <w:jc w:val="right"/>
        <w:rPr>
          <w:rFonts w:ascii="Century Gothic" w:hAnsi="Century Gothic"/>
          <w:b/>
          <w:b/>
          <w:color w:val="215868" w:themeColor="accent5" w:themeShade="80"/>
          <w:sz w:val="24"/>
          <w:szCs w:val="24"/>
        </w:rPr>
      </w:pPr>
      <w:r>
        <w:rPr/>
        <w:drawing>
          <wp:inline distT="0" distB="0" distL="0" distR="0">
            <wp:extent cx="1263650" cy="1468755"/>
            <wp:effectExtent l="0" t="0" r="0" b="0"/>
            <wp:docPr id="2" name="Obraz 3" descr="logog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logogw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d5183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c1ee6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horttext" w:customStyle="1">
    <w:name w:val="short_text"/>
    <w:basedOn w:val="DefaultParagraphFont"/>
    <w:qFormat/>
    <w:rsid w:val="00d2599f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91c6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91c62"/>
    <w:rPr/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1ee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4d518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67f2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91c62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91c62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LibreOffice/7.1.1.2$Windows_X86_64 LibreOffice_project/fe0b08f4af1bacafe4c7ecc87ce55bb426164676</Application>
  <AppVersion>15.0000</AppVersion>
  <Pages>2</Pages>
  <Words>330</Words>
  <Characters>2197</Characters>
  <CharactersWithSpaces>2528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2022-04-25T07:06:00Z</dcterms:created>
  <dc:creator>Downar, Renata</dc:creator>
  <dc:description/>
  <dc:language>pl-PL</dc:language>
  <cp:lastModifiedBy/>
  <dcterms:modified xsi:type="dcterms:W3CDTF">2023-12-28T21:19:34Z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